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40"/>
        <w:gridCol w:w="120"/>
        <w:gridCol w:w="40"/>
        <w:gridCol w:w="60"/>
        <w:gridCol w:w="140"/>
        <w:gridCol w:w="200"/>
        <w:gridCol w:w="100"/>
        <w:gridCol w:w="320"/>
        <w:gridCol w:w="220"/>
        <w:gridCol w:w="260"/>
        <w:gridCol w:w="480"/>
        <w:gridCol w:w="280"/>
        <w:gridCol w:w="60"/>
        <w:gridCol w:w="40"/>
        <w:gridCol w:w="220"/>
        <w:gridCol w:w="220"/>
        <w:gridCol w:w="400"/>
        <w:gridCol w:w="1040"/>
        <w:gridCol w:w="140"/>
        <w:gridCol w:w="140"/>
        <w:gridCol w:w="340"/>
        <w:gridCol w:w="320"/>
        <w:gridCol w:w="1240"/>
        <w:gridCol w:w="900"/>
        <w:gridCol w:w="500"/>
        <w:gridCol w:w="340"/>
        <w:gridCol w:w="480"/>
        <w:gridCol w:w="60"/>
        <w:gridCol w:w="1220"/>
        <w:gridCol w:w="80"/>
        <w:gridCol w:w="40"/>
        <w:gridCol w:w="40"/>
        <w:gridCol w:w="60"/>
        <w:gridCol w:w="180"/>
        <w:gridCol w:w="100"/>
        <w:gridCol w:w="60"/>
        <w:gridCol w:w="240"/>
        <w:gridCol w:w="400"/>
      </w:tblGrid>
      <w:tr w:rsidR="00D8309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8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sz w:val="36"/>
              </w:rPr>
              <w:t>OYA ALTAR YAVUZ</w:t>
            </w: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8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sz w:val="28"/>
              </w:rPr>
              <w:t>ÖĞRETİM GÖREVLİSİ</w:t>
            </w: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4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t>:</w:t>
            </w:r>
          </w:p>
        </w:tc>
        <w:tc>
          <w:tcPr>
            <w:tcW w:w="5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roofErr w:type="gramStart"/>
            <w:r>
              <w:rPr>
                <w:rFonts w:ascii="Verdana" w:eastAsia="Verdana" w:hAnsi="Verdana" w:cs="Verdana"/>
              </w:rPr>
              <w:t>oya</w:t>
            </w:r>
            <w:proofErr w:type="gramEnd"/>
            <w:r>
              <w:rPr>
                <w:rFonts w:ascii="Verdana" w:eastAsia="Verdana" w:hAnsi="Verdana" w:cs="Verdana"/>
              </w:rPr>
              <w:t>.yavuz@kavram.edu.tr</w:t>
            </w: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4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t>:</w:t>
            </w:r>
          </w:p>
        </w:tc>
        <w:tc>
          <w:tcPr>
            <w:tcW w:w="5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</w:rPr>
              <w:t>-</w:t>
            </w: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4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t>:</w:t>
            </w:r>
          </w:p>
        </w:tc>
        <w:tc>
          <w:tcPr>
            <w:tcW w:w="5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bookmarkStart w:id="0" w:name="_GoBack"/>
            <w:bookmarkEnd w:id="0"/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4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t>:</w:t>
            </w:r>
          </w:p>
        </w:tc>
        <w:tc>
          <w:tcPr>
            <w:tcW w:w="5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sz w:val="18"/>
              </w:rPr>
              <w:t>OĞUZLAR MAH. 1251/2 SOK. NO:8 35320 KONAK/İZMİR</w:t>
            </w: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5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51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0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3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9F" w:rsidRDefault="00C1401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9F" w:rsidRDefault="00C14015">
            <w:r>
              <w:rPr>
                <w:rFonts w:ascii="Verdana" w:eastAsia="Verdana" w:hAnsi="Verdana" w:cs="Verdana"/>
              </w:rPr>
              <w:t>EGE ÜNİVERSİTESİ</w:t>
            </w: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3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sz w:val="16"/>
              </w:rPr>
              <w:t>SOSYAL BİLİMLER ENSTİTÜSÜ/HALKLA İLİŞKİLER VE TANITIM (DR)</w:t>
            </w: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2018</w:t>
            </w: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3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3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0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3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9F" w:rsidRDefault="00C1401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9F" w:rsidRDefault="00C14015">
            <w:r>
              <w:rPr>
                <w:rFonts w:ascii="Verdana" w:eastAsia="Verdana" w:hAnsi="Verdana" w:cs="Verdana"/>
              </w:rPr>
              <w:t>İZMİR EKONOMİ ÜNİVERSİTESİ</w:t>
            </w: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3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sz w:val="16"/>
              </w:rPr>
              <w:t>SOSYAL BİLİMLER ENSTİTÜSÜ/MEDYA VE İLETİŞİM ÇALIŞMALARI (YL) (TEZLİ) (İNGİLİZCE)</w:t>
            </w: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2014</w:t>
            </w: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3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8/Haziran/2017</w:t>
            </w: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3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sz w:val="16"/>
              </w:rPr>
              <w:t xml:space="preserve">Tez adı: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impact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changes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media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ownership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structure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journalistic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practis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: A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case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of İzmir (2017) Tez Danışmanı:(AYSUN AKAN)</w:t>
            </w: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0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3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9F" w:rsidRDefault="00C1401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9F" w:rsidRDefault="00C14015">
            <w:r>
              <w:rPr>
                <w:rFonts w:ascii="Verdana" w:eastAsia="Verdana" w:hAnsi="Verdana" w:cs="Verdana"/>
              </w:rPr>
              <w:t>ANKARA ÜNİVERSİTESİ</w:t>
            </w: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3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sz w:val="16"/>
              </w:rPr>
              <w:t>İLETİŞİM FAKÜLTESİ/GAZETECİLİK BÖLÜMÜ/GAZETECİLİK PR.</w:t>
            </w: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1998</w:t>
            </w: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3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20/Haziran/2003</w:t>
            </w: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3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00" w:type="dxa"/>
            <w:gridSpan w:val="3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9F" w:rsidRDefault="00C1401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ÖĞRETİM GÖREVLİSİ</w:t>
            </w:r>
          </w:p>
        </w:tc>
        <w:tc>
          <w:tcPr>
            <w:tcW w:w="7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9F" w:rsidRDefault="00C14015">
            <w:r>
              <w:rPr>
                <w:rFonts w:ascii="Verdana" w:eastAsia="Verdana" w:hAnsi="Verdana" w:cs="Verdana"/>
                <w:sz w:val="18"/>
              </w:rPr>
              <w:t>İZMİR KAVRAM MESLEK YÜKSEKOKULU/İZMİR KAVRAM MESLEK YÜKSEKOKULU/PAZARLAMA VE REKLAMCILIK BÖLÜMÜ/HALKLA İLİŞKİLER VE TANITIM PR. (TAM BURSLU))</w:t>
            </w: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2018 </w:t>
            </w:r>
          </w:p>
        </w:tc>
        <w:tc>
          <w:tcPr>
            <w:tcW w:w="7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0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9F" w:rsidRDefault="00C14015">
            <w:r>
              <w:rPr>
                <w:rFonts w:ascii="Verdana" w:eastAsia="Verdana" w:hAnsi="Verdana" w:cs="Verdana"/>
                <w:sz w:val="18"/>
              </w:rPr>
              <w:t>İZMİR KAVRAM MESLEK YÜKSEKOKULU/İZMİR KAVRAM MESLEK YÜKSEKOKULU/PAZARLAMA VE REKLAMCILIK BÖLÜMÜ/HALKLA İLİŞKİLER VE TANITIM PR. (TAM BURSLU)</w:t>
            </w: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9F" w:rsidRDefault="00C1401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Komisyon Üyeliği</w:t>
            </w:r>
          </w:p>
        </w:tc>
        <w:tc>
          <w:tcPr>
            <w:tcW w:w="760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23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rPr>
                <w:sz w:val="16"/>
              </w:rPr>
              <w:t>2018</w:t>
            </w: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60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23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9F" w:rsidRDefault="00C1401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9F" w:rsidRDefault="00C1401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9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b/>
              </w:rPr>
              <w:t>2019-2020</w:t>
            </w: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9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roofErr w:type="spellStart"/>
            <w:r>
              <w:rPr>
                <w:rFonts w:ascii="Verdana" w:eastAsia="Verdana" w:hAnsi="Verdana" w:cs="Verdana"/>
                <w:b/>
              </w:rPr>
              <w:t>Önlisans</w:t>
            </w:r>
            <w:proofErr w:type="spellEnd"/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6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</w:rPr>
              <w:t>Halkla İlişkiler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5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6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</w:rPr>
              <w:t>Halkla İlişkilerde Metin Yazarlığı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t>4</w:t>
            </w: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6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</w:rPr>
              <w:t>Klavye Teknikleri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9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b/>
              </w:rPr>
              <w:t>2018-2019</w:t>
            </w: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9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roofErr w:type="spellStart"/>
            <w:r>
              <w:rPr>
                <w:rFonts w:ascii="Verdana" w:eastAsia="Verdana" w:hAnsi="Verdana" w:cs="Verdana"/>
                <w:b/>
              </w:rPr>
              <w:t>Önlisans</w:t>
            </w:r>
            <w:proofErr w:type="spellEnd"/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6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</w:rPr>
              <w:t>Klavye Teknikleri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t>9</w:t>
            </w: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6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</w:rPr>
              <w:t>Halkla İlişkiler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6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</w:rPr>
              <w:t>Medya Reklam Planlama ve Satın Alma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78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00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900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ALTAR YAVUZ OYA (2019).  Büyük Veride Yeni Yaklaşımlar.  Uluslararası Bilimsel Çalışmalar Kongresi, Sanat ve Tasarım Kongresi (Tam Metin Bildiri/Sözlü Sunum)(Yayın No:5053536)</w:t>
            </w: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D8309F" w:rsidRDefault="00C1401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90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26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80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9F" w:rsidRDefault="00C1401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Dijital Reklamcılık Bize Ne Anlatır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?,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Bölüm adı:(Dijital Reklamcılığın Kurgu Yüzleri: Sanal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Influencer’lar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) (2019)., ALTAR YAVUZ OYA,YILMAZ MERVE,  URZENİ,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Editör:Mehmet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Yakın, Basım sayısı:1, Sayfa Sayısı 302, ISBN:978-605-7941-31-2, Türkçe(Bilimsel Kitap</w:t>
            </w:r>
            <w:r>
              <w:rPr>
                <w:rFonts w:ascii="Verdana" w:eastAsia="Verdana" w:hAnsi="Verdana" w:cs="Verdana"/>
                <w:sz w:val="18"/>
              </w:rPr>
              <w:t>), (Yayın No: 5312004)</w:t>
            </w: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9F" w:rsidRDefault="00C14015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88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8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7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3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Sertifika</w:t>
            </w: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9500" w:type="dxa"/>
            <w:gridSpan w:val="2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9F" w:rsidRDefault="00C1401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9F" w:rsidRDefault="00C1401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15. Araştırma Yöntemleri Semineri, Temel SPSS eğitimi, Mirage Park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Resort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Sertifika, 26.01.2019 -29.01.2019 (Ulusal) </w:t>
            </w: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9500" w:type="dxa"/>
            <w:gridSpan w:val="2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9F" w:rsidRDefault="00C1401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5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9F" w:rsidRDefault="00C1401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TS EN ISO 9001:2015 Kalite Yönetim Sistemi Temel Eğitimi, Eğitim kurumlarında geçeri kalite yönetim sistemleri hakkında temel eğitim, İzmir, Sertifika, 03.12.2018 -04.12.2018 (Uluslararası) </w:t>
            </w: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9500" w:type="dxa"/>
            <w:gridSpan w:val="2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9F" w:rsidRDefault="00C1401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 </w:t>
            </w:r>
          </w:p>
        </w:tc>
        <w:tc>
          <w:tcPr>
            <w:tcW w:w="950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9F" w:rsidRDefault="00C1401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Yaşar Üniversitesi Sürekli Eğitim Merkezi Sosyal Medya Uzmanlığı Sertifika Programı, Sosyal medya yönetimi, içerik geliştirme ve takip konularında yetkinlik sahibi olunması amacıyla Yaşar Üniversitesi Sürekli Eğitim Merkezi tarafından verilen eğitim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Yaşa</w:t>
            </w:r>
            <w:r>
              <w:rPr>
                <w:rFonts w:ascii="Verdana" w:eastAsia="Verdana" w:hAnsi="Verdana" w:cs="Verdana"/>
                <w:sz w:val="18"/>
              </w:rPr>
              <w:t xml:space="preserve">r Üniversitesi, Sertifika, 04.01.2014 -08.02.2014 (Ulusal) </w:t>
            </w: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950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586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2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  <w:tr w:rsidR="00D830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1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1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3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2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8309F" w:rsidRDefault="00D8309F">
            <w:pPr>
              <w:pStyle w:val="EMPTYCELLSTYLE"/>
            </w:pPr>
          </w:p>
        </w:tc>
        <w:tc>
          <w:tcPr>
            <w:tcW w:w="14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8309F" w:rsidRDefault="00D8309F">
            <w:pPr>
              <w:pStyle w:val="EMPTYCELLSTYLE"/>
            </w:pPr>
          </w:p>
        </w:tc>
        <w:tc>
          <w:tcPr>
            <w:tcW w:w="90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D8309F" w:rsidRDefault="00D8309F">
            <w:pPr>
              <w:pStyle w:val="EMPTYCELLSTYLE"/>
            </w:pPr>
          </w:p>
        </w:tc>
        <w:tc>
          <w:tcPr>
            <w:tcW w:w="48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60" w:type="dxa"/>
          </w:tcPr>
          <w:p w:rsidR="00D8309F" w:rsidRDefault="00D8309F">
            <w:pPr>
              <w:pStyle w:val="EMPTYCELLSTYLE"/>
            </w:pPr>
          </w:p>
        </w:tc>
        <w:tc>
          <w:tcPr>
            <w:tcW w:w="2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09F" w:rsidRDefault="00C14015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D8309F" w:rsidRDefault="00D8309F">
            <w:pPr>
              <w:pStyle w:val="EMPTYCELLSTYLE"/>
            </w:pPr>
          </w:p>
        </w:tc>
      </w:tr>
    </w:tbl>
    <w:p w:rsidR="00C14015" w:rsidRDefault="00C14015"/>
    <w:sectPr w:rsidR="00C14015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8309F"/>
    <w:rsid w:val="008D60E8"/>
    <w:rsid w:val="00C14015"/>
    <w:rsid w:val="00D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F24F"/>
  <w15:docId w15:val="{1E08E663-BA21-4B92-A52B-961AB631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OYA ALTAR YAVUZ</cp:lastModifiedBy>
  <cp:revision>2</cp:revision>
  <dcterms:created xsi:type="dcterms:W3CDTF">2020-01-14T07:05:00Z</dcterms:created>
  <dcterms:modified xsi:type="dcterms:W3CDTF">2020-01-14T07:05:00Z</dcterms:modified>
</cp:coreProperties>
</file>