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470"/>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E561E9" w:rsidP="00A366CF">
            <w:pPr>
              <w:pStyle w:val="Balk1"/>
              <w:jc w:val="both"/>
              <w:rPr>
                <w:rFonts w:ascii="Times New Roman" w:hAnsi="Times New Roman"/>
                <w:b w:val="0"/>
                <w:sz w:val="24"/>
                <w:szCs w:val="24"/>
              </w:rPr>
            </w:pPr>
            <w:r w:rsidRPr="0077674E">
              <w:rPr>
                <w:rFonts w:ascii="Times New Roman" w:hAnsi="Times New Roman"/>
                <w:b w:val="0"/>
                <w:sz w:val="24"/>
                <w:szCs w:val="24"/>
              </w:rPr>
              <w:t>2019/000</w:t>
            </w:r>
            <w:r w:rsidR="00A366CF">
              <w:rPr>
                <w:rFonts w:ascii="Times New Roman" w:hAnsi="Times New Roman"/>
                <w:b w:val="0"/>
                <w:sz w:val="24"/>
                <w:szCs w:val="24"/>
              </w:rPr>
              <w:t>5</w:t>
            </w:r>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77674E" w:rsidRDefault="00A366CF" w:rsidP="0077674E">
            <w:pPr>
              <w:pStyle w:val="Balk1"/>
              <w:jc w:val="both"/>
              <w:rPr>
                <w:rFonts w:ascii="Times New Roman" w:hAnsi="Times New Roman"/>
                <w:b w:val="0"/>
                <w:sz w:val="24"/>
                <w:szCs w:val="24"/>
              </w:rPr>
            </w:pPr>
            <w:r>
              <w:rPr>
                <w:rFonts w:ascii="Times New Roman" w:hAnsi="Times New Roman"/>
                <w:b w:val="0"/>
                <w:sz w:val="24"/>
                <w:szCs w:val="24"/>
              </w:rPr>
              <w:t>ÖZEL GÜVENLİK HİZMETİ</w:t>
            </w:r>
            <w:r w:rsidR="00191609">
              <w:rPr>
                <w:rFonts w:ascii="Times New Roman" w:hAnsi="Times New Roman"/>
                <w:b w:val="0"/>
                <w:sz w:val="24"/>
                <w:szCs w:val="24"/>
              </w:rPr>
              <w:t xml:space="preserve"> ALIMI</w:t>
            </w:r>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75" w:rsidRDefault="007E0875" w:rsidP="00357A3C">
      <w:r>
        <w:separator/>
      </w:r>
    </w:p>
  </w:endnote>
  <w:endnote w:type="continuationSeparator" w:id="0">
    <w:p w:rsidR="007E0875" w:rsidRDefault="007E0875"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75" w:rsidRDefault="007E0875" w:rsidP="00357A3C">
      <w:r>
        <w:separator/>
      </w:r>
    </w:p>
  </w:footnote>
  <w:footnote w:type="continuationSeparator" w:id="0">
    <w:p w:rsidR="007E0875" w:rsidRDefault="007E0875"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91609"/>
    <w:rsid w:val="001B43B3"/>
    <w:rsid w:val="00215B0E"/>
    <w:rsid w:val="00233F74"/>
    <w:rsid w:val="00246984"/>
    <w:rsid w:val="002A6D38"/>
    <w:rsid w:val="002E261F"/>
    <w:rsid w:val="002E3A2D"/>
    <w:rsid w:val="002F1AA0"/>
    <w:rsid w:val="003209C5"/>
    <w:rsid w:val="00345DC1"/>
    <w:rsid w:val="00357A3C"/>
    <w:rsid w:val="00371028"/>
    <w:rsid w:val="0037375E"/>
    <w:rsid w:val="00393290"/>
    <w:rsid w:val="003B677D"/>
    <w:rsid w:val="003E70BF"/>
    <w:rsid w:val="00420596"/>
    <w:rsid w:val="00471826"/>
    <w:rsid w:val="004821EB"/>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E0875"/>
    <w:rsid w:val="007E696B"/>
    <w:rsid w:val="0080458C"/>
    <w:rsid w:val="008718C6"/>
    <w:rsid w:val="00880FBD"/>
    <w:rsid w:val="008F5992"/>
    <w:rsid w:val="009213F4"/>
    <w:rsid w:val="00995210"/>
    <w:rsid w:val="009A443F"/>
    <w:rsid w:val="00A366CF"/>
    <w:rsid w:val="00A90A18"/>
    <w:rsid w:val="00AA7EC7"/>
    <w:rsid w:val="00B16B73"/>
    <w:rsid w:val="00B73B3F"/>
    <w:rsid w:val="00B824FC"/>
    <w:rsid w:val="00BB514A"/>
    <w:rsid w:val="00BD0EEA"/>
    <w:rsid w:val="00BE435F"/>
    <w:rsid w:val="00C7332C"/>
    <w:rsid w:val="00C83B9C"/>
    <w:rsid w:val="00D116B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5</cp:revision>
  <dcterms:created xsi:type="dcterms:W3CDTF">2019-03-11T11:15:00Z</dcterms:created>
  <dcterms:modified xsi:type="dcterms:W3CDTF">2019-07-29T08:17:00Z</dcterms:modified>
</cp:coreProperties>
</file>